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9103B2" w:rsidP="00F9442F">
      <w:pPr>
        <w:pStyle w:val="ConsPlusNormal"/>
        <w:ind w:firstLine="709"/>
        <w:jc w:val="both"/>
        <w:rPr>
          <w:rFonts w:ascii="Times New Roman" w:hAnsi="Times New Roman" w:cs="Times New Roman"/>
          <w:sz w:val="24"/>
          <w:szCs w:val="24"/>
        </w:rPr>
      </w:pPr>
      <w:bookmarkStart w:id="0" w:name="_GoBack"/>
      <w:bookmarkEnd w:id="0"/>
      <w:r w:rsidRPr="00075953">
        <w:rPr>
          <w:rFonts w:ascii="Times New Roman" w:hAnsi="Times New Roman" w:cs="Times New Roman"/>
          <w:sz w:val="24"/>
          <w:szCs w:val="24"/>
        </w:rPr>
        <w:t xml:space="preserve">Для замещения должности </w:t>
      </w:r>
      <w:r w:rsidR="007401FA" w:rsidRPr="007401FA">
        <w:rPr>
          <w:rFonts w:ascii="Times New Roman" w:hAnsi="Times New Roman" w:cs="Times New Roman"/>
          <w:i/>
          <w:sz w:val="24"/>
          <w:szCs w:val="24"/>
        </w:rPr>
        <w:t>главный</w:t>
      </w:r>
      <w:r w:rsidR="007401FA">
        <w:rPr>
          <w:rFonts w:ascii="Times New Roman" w:hAnsi="Times New Roman" w:cs="Times New Roman"/>
          <w:sz w:val="24"/>
          <w:szCs w:val="24"/>
        </w:rPr>
        <w:t xml:space="preserve"> </w:t>
      </w:r>
      <w:r w:rsidR="00F9442F" w:rsidRPr="007401FA">
        <w:rPr>
          <w:rFonts w:ascii="Times New Roman" w:hAnsi="Times New Roman" w:cs="Times New Roman"/>
          <w:i/>
          <w:sz w:val="24"/>
          <w:szCs w:val="24"/>
        </w:rPr>
        <w:t>специалист-эксперт</w:t>
      </w:r>
      <w:r w:rsidR="00F9442F" w:rsidRPr="007401FA">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F9442F" w:rsidRPr="00F9442F" w:rsidRDefault="00F9442F" w:rsidP="00F9442F">
      <w:pPr>
        <w:pStyle w:val="ConsPlusNormal"/>
        <w:ind w:firstLine="709"/>
        <w:jc w:val="both"/>
        <w:rPr>
          <w:rFonts w:ascii="Times New Roman" w:hAnsi="Times New Roman" w:cs="Times New Roman"/>
          <w:sz w:val="24"/>
          <w:szCs w:val="24"/>
          <w:u w:val="single"/>
        </w:rPr>
      </w:pPr>
      <w:r w:rsidRPr="00F9442F">
        <w:rPr>
          <w:rFonts w:ascii="Times New Roman" w:hAnsi="Times New Roman" w:cs="Times New Roman"/>
          <w:sz w:val="24"/>
          <w:szCs w:val="24"/>
          <w:u w:val="single"/>
        </w:rPr>
        <w:t>Базовые квалификационные требования: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а) наличие высшего образования не ниже уровня бакалавриата.</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б) </w:t>
      </w:r>
      <w:r>
        <w:rPr>
          <w:rFonts w:ascii="Times New Roman" w:hAnsi="Times New Roman" w:cs="Times New Roman"/>
          <w:sz w:val="24"/>
          <w:szCs w:val="24"/>
        </w:rPr>
        <w:t>без предъявления требования к стажу;</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в) наличие базовых знаний: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государственного языка Российской Федерации (русского языка);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9442F" w:rsidRPr="00F9442F" w:rsidRDefault="00F9442F" w:rsidP="00F944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9442F">
        <w:rPr>
          <w:rFonts w:ascii="Times New Roman" w:hAnsi="Times New Roman" w:cs="Times New Roman"/>
          <w:sz w:val="24"/>
          <w:szCs w:val="24"/>
          <w:u w:val="single"/>
        </w:rPr>
        <w:t>Профессиональные квалификационные требования</w:t>
      </w:r>
      <w:r>
        <w:rPr>
          <w:rFonts w:ascii="Times New Roman" w:hAnsi="Times New Roman" w:cs="Times New Roman"/>
          <w:sz w:val="24"/>
          <w:szCs w:val="24"/>
        </w:rPr>
        <w:t>.</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 Профессионально-функциональные квалификационные требования:</w:t>
      </w:r>
    </w:p>
    <w:p w:rsidR="00EF079E" w:rsidRDefault="00EF079E" w:rsidP="00EF079E">
      <w:pPr>
        <w:ind w:firstLine="567"/>
        <w:jc w:val="both"/>
        <w:rPr>
          <w:bCs/>
          <w:i/>
          <w:sz w:val="16"/>
          <w:szCs w:val="16"/>
        </w:rPr>
      </w:pPr>
      <w:r w:rsidRPr="00692C0D">
        <w:t xml:space="preserve">а) </w:t>
      </w:r>
      <w:r w:rsidRPr="00DB5305">
        <w:rPr>
          <w:rFonts w:eastAsiaTheme="minorHAnsi"/>
          <w:lang w:eastAsia="en-US"/>
        </w:rPr>
        <w:t xml:space="preserve">наличие высшего образования по специальности, направлению подготовки:  </w:t>
      </w:r>
      <w:proofErr w:type="gramStart"/>
      <w:r w:rsidRPr="00DB5305">
        <w:rPr>
          <w:rFonts w:eastAsiaTheme="minorHAnsi"/>
          <w:lang w:eastAsia="en-US"/>
        </w:rPr>
        <w:t>«Государственное и муниципальное управление», «Менеджмент», «Юриспруденция», «Экономика», «Бухгалтерский учёт, анализ и аудит», «Финансы и кредит», «Государственный аудит», «Градостроительство», «Техника и технологии строительства», «Строительство», «Землеустройство и кадастры»,  «Архитектура»</w:t>
      </w:r>
      <w:r>
        <w:rPr>
          <w:sz w:val="22"/>
          <w:szCs w:val="22"/>
        </w:rPr>
        <w:t xml:space="preserve"> </w:t>
      </w:r>
      <w:r w:rsidRPr="00303CA5">
        <w:rPr>
          <w:bCs/>
          <w:i/>
          <w:sz w:val="20"/>
          <w:szCs w:val="20"/>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Pr="00303CA5">
        <w:rPr>
          <w:bCs/>
          <w:i/>
          <w:sz w:val="16"/>
          <w:szCs w:val="16"/>
        </w:rPr>
        <w:t xml:space="preserve">. </w:t>
      </w:r>
      <w:proofErr w:type="gramEnd"/>
    </w:p>
    <w:p w:rsidR="00EF079E" w:rsidRPr="00462C7E" w:rsidRDefault="00EF079E" w:rsidP="00EF079E">
      <w:pPr>
        <w:ind w:firstLine="567"/>
        <w:jc w:val="both"/>
        <w:rPr>
          <w:sz w:val="22"/>
          <w:szCs w:val="22"/>
        </w:rPr>
      </w:pPr>
      <w:r w:rsidRPr="00DB5305">
        <w:rPr>
          <w:rFonts w:eastAsiaTheme="minorHAnsi"/>
          <w:lang w:eastAsia="en-US"/>
        </w:rPr>
        <w:t>Допустимые  специальности, направления подготовки при условии наличия опыта работы по направлению деятельности отдела: «Управление персоналом»; «Бизнес и информатика», «Экономика и управление», «Электроника, радиотехника и системы связи».</w:t>
      </w:r>
    </w:p>
    <w:p w:rsidR="00F9442F" w:rsidRPr="00F9442F" w:rsidRDefault="00F9442F" w:rsidP="00F9442F">
      <w:pPr>
        <w:pStyle w:val="ConsPlusNormal"/>
        <w:ind w:firstLine="709"/>
        <w:jc w:val="both"/>
        <w:rPr>
          <w:rFonts w:ascii="Times New Roman" w:hAnsi="Times New Roman" w:cs="Times New Roman"/>
          <w:color w:val="FF0000"/>
          <w:sz w:val="24"/>
          <w:szCs w:val="24"/>
        </w:rPr>
      </w:pPr>
      <w:r w:rsidRPr="00F9442F">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F9442F" w:rsidRPr="00F9442F" w:rsidRDefault="00F9442F" w:rsidP="00F9442F">
      <w:pPr>
        <w:pStyle w:val="ConsPlusNormal"/>
        <w:ind w:firstLine="709"/>
        <w:jc w:val="both"/>
        <w:rPr>
          <w:rFonts w:ascii="Times New Roman" w:hAnsi="Times New Roman" w:cs="Times New Roman"/>
          <w:color w:val="FF0000"/>
          <w:sz w:val="24"/>
          <w:szCs w:val="24"/>
        </w:rPr>
      </w:pPr>
      <w:r w:rsidRPr="00F9442F">
        <w:rPr>
          <w:rFonts w:ascii="Times New Roman" w:hAnsi="Times New Roman" w:cs="Times New Roman"/>
          <w:sz w:val="24"/>
          <w:szCs w:val="24"/>
        </w:rPr>
        <w:t xml:space="preserve">включая </w:t>
      </w:r>
      <w:hyperlink r:id="rId9" w:history="1">
        <w:r w:rsidRPr="00F9442F">
          <w:rPr>
            <w:rFonts w:ascii="Times New Roman" w:hAnsi="Times New Roman" w:cs="Times New Roman"/>
            <w:color w:val="0000FF"/>
            <w:sz w:val="24"/>
            <w:szCs w:val="24"/>
          </w:rPr>
          <w:t>Конституцию</w:t>
        </w:r>
      </w:hyperlink>
      <w:r w:rsidRPr="00F9442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F9442F">
        <w:rPr>
          <w:rFonts w:ascii="Times New Roman" w:hAnsi="Times New Roman" w:cs="Times New Roman"/>
          <w:color w:val="FF0000"/>
          <w:sz w:val="24"/>
          <w:szCs w:val="24"/>
        </w:rPr>
        <w:t xml:space="preserve"> </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в) наличие иных профессиональных знаний: </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42E3">
        <w:rPr>
          <w:rFonts w:ascii="Times New Roman" w:hAnsi="Times New Roman" w:cs="Times New Roman"/>
          <w:sz w:val="24"/>
          <w:szCs w:val="24"/>
        </w:rPr>
        <w:t>применения</w:t>
      </w:r>
      <w:proofErr w:type="gramEnd"/>
      <w:r w:rsidRPr="001542E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г) наличие профессиональных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proofErr w:type="gramStart"/>
      <w:r w:rsidRPr="00F9442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442F">
        <w:rPr>
          <w:rFonts w:ascii="Times New Roman" w:hAnsi="Times New Roman" w:cs="Times New Roman"/>
          <w:sz w:val="24"/>
          <w:szCs w:val="24"/>
        </w:rPr>
        <w:t xml:space="preserve"> текстовом </w:t>
      </w:r>
      <w:proofErr w:type="gramStart"/>
      <w:r w:rsidRPr="00F9442F">
        <w:rPr>
          <w:rFonts w:ascii="Times New Roman" w:hAnsi="Times New Roman" w:cs="Times New Roman"/>
          <w:sz w:val="24"/>
          <w:szCs w:val="24"/>
        </w:rPr>
        <w:t>редакторе</w:t>
      </w:r>
      <w:proofErr w:type="gramEnd"/>
      <w:r w:rsidRPr="00F9442F">
        <w:rPr>
          <w:rFonts w:ascii="Times New Roman" w:hAnsi="Times New Roman" w:cs="Times New Roman"/>
          <w:sz w:val="24"/>
          <w:szCs w:val="24"/>
        </w:rPr>
        <w:t xml:space="preserve">, с электронными таблицами, с базами данных; управления электронной </w:t>
      </w:r>
      <w:r w:rsidRPr="00F9442F">
        <w:rPr>
          <w:rFonts w:ascii="Times New Roman" w:hAnsi="Times New Roman" w:cs="Times New Roman"/>
          <w:sz w:val="24"/>
          <w:szCs w:val="24"/>
        </w:rPr>
        <w:lastRenderedPageBreak/>
        <w:t>почтой; подготовки презентаций, использования графических</w:t>
      </w:r>
      <w:r w:rsidRPr="001542E3">
        <w:rPr>
          <w:rFonts w:ascii="Times New Roman" w:hAnsi="Times New Roman" w:cs="Times New Roman"/>
          <w:sz w:val="24"/>
          <w:szCs w:val="24"/>
        </w:rPr>
        <w:t xml:space="preserve"> объектов в электронных документах, подготовки деловой корреспонденции и актов управления.</w:t>
      </w:r>
    </w:p>
    <w:p w:rsidR="00F9442F" w:rsidRPr="00F9442F" w:rsidRDefault="00F9442F" w:rsidP="00F9442F">
      <w:pPr>
        <w:pStyle w:val="ConsPlusNormal"/>
        <w:ind w:firstLine="709"/>
        <w:jc w:val="both"/>
        <w:rPr>
          <w:rFonts w:ascii="Times New Roman" w:hAnsi="Times New Roman" w:cs="Times New Roman"/>
          <w:sz w:val="24"/>
          <w:szCs w:val="24"/>
          <w:u w:val="single"/>
        </w:rPr>
      </w:pPr>
      <w:r w:rsidRPr="00F9442F">
        <w:rPr>
          <w:rFonts w:ascii="Times New Roman" w:hAnsi="Times New Roman" w:cs="Times New Roman"/>
          <w:sz w:val="24"/>
          <w:szCs w:val="24"/>
          <w:u w:val="single"/>
        </w:rPr>
        <w:t>Функциональные квалификационные требования:</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правила эксплуатации зданий и сооружений;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система технической и противопожарной безопасности;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правила приема, хранения, отпуска и учета товарно-материальных ценностей;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этапы и порядок исполнения, изменения и расторжения контракта;</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ответственность за нарушение законодательства о контрактной системе в сфере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процедура рассмотрения обращений граждан.</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б) наличие функциональных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техническое обслуживание оборудования</w:t>
      </w:r>
      <w:r w:rsidRPr="001542E3">
        <w:rPr>
          <w:rFonts w:ascii="Times New Roman" w:hAnsi="Times New Roman" w:cs="Times New Roman"/>
          <w:sz w:val="24"/>
          <w:szCs w:val="24"/>
        </w:rPr>
        <w:t>, офисной, копировально-множительной и оргтехники, компьютеров, технических сре</w:t>
      </w:r>
      <w:proofErr w:type="gramStart"/>
      <w:r w:rsidRPr="001542E3">
        <w:rPr>
          <w:rFonts w:ascii="Times New Roman" w:hAnsi="Times New Roman" w:cs="Times New Roman"/>
          <w:sz w:val="24"/>
          <w:szCs w:val="24"/>
        </w:rPr>
        <w:t>дств св</w:t>
      </w:r>
      <w:proofErr w:type="gramEnd"/>
      <w:r w:rsidRPr="001542E3">
        <w:rPr>
          <w:rFonts w:ascii="Times New Roman" w:hAnsi="Times New Roman" w:cs="Times New Roman"/>
          <w:sz w:val="24"/>
          <w:szCs w:val="24"/>
        </w:rPr>
        <w:t>язи;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 и подготовка пакета документов на списание движимого имущества;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планирование  закупок;</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осуществление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исполнение государственных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составление, заключение, изменение и расторжение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контроль осуществления закупок.</w:t>
      </w:r>
    </w:p>
    <w:p w:rsidR="001D27EB"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 xml:space="preserve">г. Южно-Сахалинск,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24572F">
        <w:rPr>
          <w:rFonts w:ascii="Times New Roman" w:hAnsi="Times New Roman" w:cs="Times New Roman"/>
          <w:sz w:val="24"/>
          <w:szCs w:val="24"/>
        </w:rPr>
        <w:t>202, 209</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1D27EB">
        <w:rPr>
          <w:rFonts w:ascii="Times New Roman" w:hAnsi="Times New Roman" w:cs="Times New Roman"/>
          <w:sz w:val="24"/>
          <w:szCs w:val="24"/>
        </w:rPr>
        <w:t>557105 (доб. 11-84; 11-30)</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w:t>
      </w:r>
    </w:p>
    <w:p w:rsidR="006426CD" w:rsidRPr="00075953" w:rsidRDefault="00D472FE"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r w:rsidRPr="00075953">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w:t>
      </w:r>
      <w:r w:rsidRPr="00075953">
        <w:rPr>
          <w:sz w:val="24"/>
          <w:szCs w:val="24"/>
        </w:rPr>
        <w:lastRenderedPageBreak/>
        <w:t>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lastRenderedPageBreak/>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EF079E">
        <w:rPr>
          <w:b/>
        </w:rPr>
        <w:t>не позднее 29</w:t>
      </w:r>
      <w:r w:rsidR="00BA235F" w:rsidRPr="00BA235F">
        <w:rPr>
          <w:b/>
        </w:rPr>
        <w:t>.</w:t>
      </w:r>
      <w:r w:rsidR="00EF079E">
        <w:rPr>
          <w:b/>
        </w:rPr>
        <w:t>10</w:t>
      </w:r>
      <w:r w:rsidR="00BA235F" w:rsidRPr="00BA235F">
        <w:rPr>
          <w:b/>
        </w:rPr>
        <w:t>.</w:t>
      </w:r>
      <w:r w:rsidRPr="00BA235F">
        <w:rPr>
          <w:b/>
        </w:rPr>
        <w:t>20</w:t>
      </w:r>
      <w:r w:rsidR="002025B9" w:rsidRPr="00BA235F">
        <w:rPr>
          <w:b/>
        </w:rPr>
        <w:t>2</w:t>
      </w:r>
      <w:r w:rsidR="001D27EB">
        <w:rPr>
          <w:b/>
        </w:rPr>
        <w:t>4</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24572F">
        <w:t>205</w:t>
      </w:r>
      <w:r w:rsidR="000B16B8" w:rsidRPr="00BA235F">
        <w:t>. Контактный телефон: (424</w:t>
      </w:r>
      <w:r w:rsidR="00F90A0A" w:rsidRPr="00BA235F">
        <w:t xml:space="preserve">2) </w:t>
      </w:r>
      <w:r w:rsidR="001D27EB">
        <w:t>557105 (доб. 11-84); (доб. 11-30)</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24572F">
      <w:pPr>
        <w:pStyle w:val="a7"/>
        <w:shd w:val="clear" w:color="auto" w:fill="FFFFFF"/>
        <w:tabs>
          <w:tab w:val="left" w:pos="1138"/>
        </w:tabs>
        <w:ind w:firstLine="567"/>
        <w:jc w:val="both"/>
        <w:rPr>
          <w:sz w:val="24"/>
          <w:szCs w:val="24"/>
        </w:rPr>
      </w:pPr>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lastRenderedPageBreak/>
        <w:t>6.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055282">
      <w:pPr>
        <w:pStyle w:val="a7"/>
        <w:ind w:right="20"/>
        <w:jc w:val="both"/>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055282">
      <w:pPr>
        <w:pStyle w:val="a7"/>
        <w:ind w:right="20" w:firstLine="708"/>
        <w:jc w:val="both"/>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ind w:firstLine="708"/>
        <w:jc w:val="both"/>
        <w:rPr>
          <w:b/>
        </w:rPr>
      </w:pPr>
      <w:r w:rsidRPr="00CD6554">
        <w:rPr>
          <w:b/>
        </w:rPr>
        <w:t>Индивидуальное собеседование</w:t>
      </w:r>
    </w:p>
    <w:p w:rsidR="00F342FE" w:rsidRDefault="00CD42AF" w:rsidP="00055282">
      <w:pPr>
        <w:pStyle w:val="a7"/>
        <w:shd w:val="clear" w:color="auto" w:fill="FFFFFF"/>
        <w:tabs>
          <w:tab w:val="left" w:pos="1352"/>
        </w:tabs>
        <w:spacing w:line="317" w:lineRule="exact"/>
        <w:jc w:val="both"/>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055282" w:rsidP="00055282">
      <w:pPr>
        <w:pStyle w:val="a7"/>
        <w:shd w:val="clear" w:color="auto" w:fill="FFFFFF"/>
        <w:tabs>
          <w:tab w:val="left" w:pos="709"/>
        </w:tabs>
        <w:spacing w:line="317" w:lineRule="exact"/>
        <w:jc w:val="both"/>
        <w:rPr>
          <w:sz w:val="24"/>
          <w:szCs w:val="24"/>
        </w:rPr>
      </w:pPr>
      <w:r>
        <w:rPr>
          <w:b/>
          <w:sz w:val="24"/>
          <w:szCs w:val="24"/>
        </w:rPr>
        <w:tab/>
      </w:r>
      <w:r w:rsidR="00F342FE" w:rsidRPr="00103DB2">
        <w:rPr>
          <w:b/>
          <w:sz w:val="24"/>
          <w:szCs w:val="24"/>
          <w:u w:val="single"/>
        </w:rPr>
        <w:t>При проведении конкурса</w:t>
      </w:r>
      <w:r w:rsidR="00F342FE" w:rsidRPr="00103DB2">
        <w:rPr>
          <w:sz w:val="24"/>
          <w:szCs w:val="24"/>
          <w:u w:val="single"/>
        </w:rPr>
        <w:t xml:space="preserve"> </w:t>
      </w:r>
      <w:r w:rsidR="00F342FE" w:rsidRPr="003442C7">
        <w:rPr>
          <w:b/>
          <w:sz w:val="24"/>
          <w:szCs w:val="24"/>
        </w:rPr>
        <w:t xml:space="preserve">в ходе индивидуального собеседования </w:t>
      </w:r>
      <w:r w:rsidR="00F342FE"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00F342FE" w:rsidRPr="00CD6554">
        <w:rPr>
          <w:b/>
          <w:sz w:val="24"/>
          <w:szCs w:val="24"/>
        </w:rPr>
        <w:t>по 10-балльной системе</w:t>
      </w:r>
      <w:r w:rsidR="00F342FE"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sidR="00F342FE">
        <w:rPr>
          <w:sz w:val="24"/>
          <w:szCs w:val="24"/>
        </w:rPr>
        <w:t xml:space="preserve"> и оформляет</w:t>
      </w:r>
      <w:r w:rsidR="00F342FE" w:rsidRPr="00CD6554">
        <w:rPr>
          <w:b/>
          <w:sz w:val="24"/>
          <w:szCs w:val="24"/>
        </w:rPr>
        <w:t xml:space="preserve"> </w:t>
      </w:r>
      <w:r w:rsidR="00F342FE">
        <w:rPr>
          <w:b/>
          <w:sz w:val="24"/>
          <w:szCs w:val="24"/>
        </w:rPr>
        <w:t>К</w:t>
      </w:r>
      <w:r w:rsidR="00F342FE" w:rsidRPr="00CD6554">
        <w:rPr>
          <w:b/>
          <w:sz w:val="24"/>
          <w:szCs w:val="24"/>
        </w:rPr>
        <w:t>онкурсный бюллетень</w:t>
      </w:r>
      <w:r w:rsidR="00F342FE" w:rsidRPr="00CD6554">
        <w:rPr>
          <w:sz w:val="24"/>
          <w:szCs w:val="24"/>
        </w:rPr>
        <w:t>.</w:t>
      </w:r>
    </w:p>
    <w:p w:rsidR="00AF267C" w:rsidRPr="00075953" w:rsidRDefault="00AF267C" w:rsidP="00CD42AF">
      <w:pPr>
        <w:ind w:firstLine="567"/>
        <w:jc w:val="both"/>
      </w:pPr>
      <w:r w:rsidRPr="00075953">
        <w:rPr>
          <w:b/>
        </w:rPr>
        <w:lastRenderedPageBreak/>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6426CD" w:rsidRPr="00075953" w:rsidRDefault="00EF079E" w:rsidP="00F90A0A">
      <w:pPr>
        <w:pStyle w:val="5"/>
        <w:rPr>
          <w:color w:val="auto"/>
          <w:sz w:val="24"/>
          <w:szCs w:val="24"/>
        </w:rPr>
      </w:pPr>
      <w:proofErr w:type="spellStart"/>
      <w:r>
        <w:rPr>
          <w:color w:val="auto"/>
          <w:sz w:val="24"/>
          <w:szCs w:val="24"/>
        </w:rPr>
        <w:t>И.о</w:t>
      </w:r>
      <w:proofErr w:type="gramStart"/>
      <w:r>
        <w:rPr>
          <w:color w:val="auto"/>
          <w:sz w:val="24"/>
          <w:szCs w:val="24"/>
        </w:rPr>
        <w:t>.н</w:t>
      </w:r>
      <w:proofErr w:type="gramEnd"/>
      <w:r w:rsidR="006426CD" w:rsidRPr="00075953">
        <w:rPr>
          <w:color w:val="auto"/>
          <w:sz w:val="24"/>
          <w:szCs w:val="24"/>
        </w:rPr>
        <w:t>ачальник</w:t>
      </w:r>
      <w:r>
        <w:rPr>
          <w:color w:val="auto"/>
          <w:sz w:val="24"/>
          <w:szCs w:val="24"/>
        </w:rPr>
        <w:t>а</w:t>
      </w:r>
      <w:proofErr w:type="spellEnd"/>
      <w:r w:rsidR="006426CD" w:rsidRPr="00075953">
        <w:rPr>
          <w:color w:val="auto"/>
          <w:sz w:val="24"/>
          <w:szCs w:val="24"/>
        </w:rPr>
        <w:t xml:space="preserve"> отдела кадров </w:t>
      </w:r>
    </w:p>
    <w:p w:rsidR="008C26F8" w:rsidRDefault="008C26F8" w:rsidP="00F90A0A">
      <w:pPr>
        <w:pStyle w:val="5"/>
        <w:rPr>
          <w:color w:val="auto"/>
          <w:sz w:val="24"/>
          <w:szCs w:val="24"/>
        </w:rPr>
      </w:pPr>
      <w:r>
        <w:rPr>
          <w:color w:val="auto"/>
          <w:sz w:val="24"/>
          <w:szCs w:val="24"/>
        </w:rPr>
        <w:t>УФНС России</w:t>
      </w:r>
    </w:p>
    <w:p w:rsidR="00D91040" w:rsidRDefault="00C9599C" w:rsidP="00F90A0A">
      <w:pPr>
        <w:pStyle w:val="5"/>
        <w:rPr>
          <w:color w:val="auto"/>
          <w:sz w:val="24"/>
          <w:szCs w:val="24"/>
        </w:rPr>
      </w:pPr>
      <w:r>
        <w:rPr>
          <w:color w:val="auto"/>
          <w:sz w:val="24"/>
          <w:szCs w:val="24"/>
        </w:rPr>
        <w:t xml:space="preserve">по Сахалинской области </w:t>
      </w:r>
      <w:r w:rsidR="008C26F8">
        <w:rPr>
          <w:color w:val="auto"/>
          <w:sz w:val="24"/>
          <w:szCs w:val="24"/>
        </w:rPr>
        <w:t xml:space="preserve">   </w:t>
      </w:r>
      <w:r w:rsidR="006426CD" w:rsidRPr="00075953">
        <w:rPr>
          <w:color w:val="auto"/>
          <w:sz w:val="24"/>
          <w:szCs w:val="24"/>
        </w:rPr>
        <w:t xml:space="preserve">                                    </w:t>
      </w:r>
      <w:r w:rsidR="00D91040" w:rsidRPr="00075953">
        <w:rPr>
          <w:color w:val="auto"/>
          <w:sz w:val="24"/>
          <w:szCs w:val="24"/>
        </w:rPr>
        <w:t xml:space="preserve">        </w:t>
      </w:r>
      <w:r w:rsidR="002025B9" w:rsidRPr="00075953">
        <w:rPr>
          <w:color w:val="auto"/>
          <w:sz w:val="24"/>
          <w:szCs w:val="24"/>
        </w:rPr>
        <w:t xml:space="preserve">     </w:t>
      </w:r>
      <w:r w:rsidR="00D91040" w:rsidRPr="00075953">
        <w:rPr>
          <w:color w:val="auto"/>
          <w:sz w:val="24"/>
          <w:szCs w:val="24"/>
        </w:rPr>
        <w:t xml:space="preserve"> </w:t>
      </w:r>
      <w:r w:rsidR="00966B49">
        <w:rPr>
          <w:color w:val="auto"/>
          <w:sz w:val="24"/>
          <w:szCs w:val="24"/>
        </w:rPr>
        <w:t xml:space="preserve">     </w:t>
      </w:r>
      <w:r w:rsidR="00F3008C">
        <w:rPr>
          <w:color w:val="auto"/>
          <w:sz w:val="24"/>
          <w:szCs w:val="24"/>
        </w:rPr>
        <w:t xml:space="preserve">              </w:t>
      </w:r>
      <w:r w:rsidR="00966B49">
        <w:rPr>
          <w:color w:val="auto"/>
          <w:sz w:val="24"/>
          <w:szCs w:val="24"/>
        </w:rPr>
        <w:t xml:space="preserve">            </w:t>
      </w:r>
      <w:r w:rsidR="00D91040" w:rsidRPr="00075953">
        <w:rPr>
          <w:color w:val="auto"/>
          <w:sz w:val="24"/>
          <w:szCs w:val="24"/>
        </w:rPr>
        <w:t xml:space="preserve">      </w:t>
      </w:r>
      <w:r w:rsidR="005421C0" w:rsidRPr="00075953">
        <w:rPr>
          <w:color w:val="auto"/>
          <w:sz w:val="24"/>
          <w:szCs w:val="24"/>
        </w:rPr>
        <w:t xml:space="preserve">   </w:t>
      </w:r>
      <w:r w:rsidR="000A2A51">
        <w:rPr>
          <w:color w:val="auto"/>
          <w:sz w:val="24"/>
          <w:szCs w:val="24"/>
        </w:rPr>
        <w:t xml:space="preserve">   </w:t>
      </w:r>
      <w:proofErr w:type="spellStart"/>
      <w:r w:rsidR="00EF079E">
        <w:rPr>
          <w:color w:val="auto"/>
          <w:sz w:val="24"/>
          <w:szCs w:val="24"/>
        </w:rPr>
        <w:t>И</w:t>
      </w:r>
      <w:r w:rsidR="001D27EB">
        <w:rPr>
          <w:color w:val="auto"/>
          <w:sz w:val="24"/>
          <w:szCs w:val="24"/>
        </w:rPr>
        <w:t>.В.</w:t>
      </w:r>
      <w:r w:rsidR="00EF079E">
        <w:rPr>
          <w:color w:val="auto"/>
          <w:sz w:val="24"/>
          <w:szCs w:val="24"/>
        </w:rPr>
        <w:t>Дарижапова</w:t>
      </w:r>
      <w:proofErr w:type="spellEnd"/>
    </w:p>
    <w:p w:rsidR="000A2A51" w:rsidRDefault="000A2A51" w:rsidP="000A2A51"/>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r w:rsidR="00F342FE">
        <w:rPr>
          <w:sz w:val="26"/>
          <w:szCs w:val="26"/>
        </w:rPr>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1D27EB">
      <w:pPr>
        <w:pStyle w:val="ConsNonformat"/>
        <w:widowControl/>
        <w:ind w:right="0"/>
        <w:jc w:val="center"/>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w:t>
      </w:r>
      <w:r w:rsidR="001D27EB">
        <w:rPr>
          <w:rFonts w:ascii="Times New Roman" w:hAnsi="Times New Roman" w:cs="Times New Roman"/>
          <w:sz w:val="26"/>
          <w:szCs w:val="26"/>
        </w:rPr>
        <w:t>_______</w:t>
      </w:r>
      <w:r>
        <w:rPr>
          <w:rFonts w:ascii="Times New Roman" w:hAnsi="Times New Roman" w:cs="Times New Roman"/>
          <w:sz w:val="26"/>
          <w:szCs w:val="26"/>
        </w:rPr>
        <w:t>__ ______________________________________________________________________________</w:t>
      </w:r>
      <w:r w:rsidR="001D27EB">
        <w:rPr>
          <w:rFonts w:ascii="Times New Roman" w:hAnsi="Times New Roman" w:cs="Times New Roman"/>
          <w:sz w:val="26"/>
          <w:szCs w:val="26"/>
        </w:rPr>
        <w:t xml:space="preserve">     </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1D27EB" w:rsidRDefault="001D27EB"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Pr="001D27EB" w:rsidRDefault="00335255" w:rsidP="00335255">
            <w:pPr>
              <w:jc w:val="center"/>
              <w:rPr>
                <w:sz w:val="20"/>
                <w:szCs w:val="20"/>
              </w:rPr>
            </w:pPr>
            <w:r w:rsidRPr="001D27EB">
              <w:rPr>
                <w:sz w:val="20"/>
                <w:szCs w:val="20"/>
              </w:rP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Мототранспортные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sectPr w:rsidR="00323045" w:rsidSect="00151B05">
      <w:headerReference w:type="default" r:id="rId1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5F" w:rsidRDefault="0033795F" w:rsidP="001843F2">
      <w:r>
        <w:separator/>
      </w:r>
    </w:p>
  </w:endnote>
  <w:endnote w:type="continuationSeparator" w:id="0">
    <w:p w:rsidR="0033795F" w:rsidRDefault="0033795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5F" w:rsidRDefault="0033795F" w:rsidP="001843F2">
      <w:r>
        <w:separator/>
      </w:r>
    </w:p>
  </w:footnote>
  <w:footnote w:type="continuationSeparator" w:id="0">
    <w:p w:rsidR="0033795F" w:rsidRDefault="0033795F" w:rsidP="001843F2">
      <w:r>
        <w:continuationSeparator/>
      </w:r>
    </w:p>
  </w:footnote>
  <w:footnote w:id="1">
    <w:p w:rsidR="00EF079E" w:rsidRDefault="00EF079E" w:rsidP="001843F2">
      <w:pPr>
        <w:pStyle w:val="a9"/>
        <w:ind w:firstLine="567"/>
      </w:pPr>
      <w:r>
        <w:rPr>
          <w:rStyle w:val="ab"/>
        </w:rPr>
        <w:t>*</w:t>
      </w:r>
      <w:r>
        <w:t> Нужное подчеркнуть.</w:t>
      </w:r>
    </w:p>
    <w:p w:rsidR="00EF079E" w:rsidRDefault="00EF079E" w:rsidP="001843F2">
      <w:pPr>
        <w:pStyle w:val="a9"/>
        <w:ind w:firstLine="567"/>
      </w:pPr>
    </w:p>
    <w:p w:rsidR="00EF079E" w:rsidRDefault="00EF079E" w:rsidP="001843F2">
      <w:pPr>
        <w:pStyle w:val="a9"/>
        <w:ind w:firstLine="567"/>
      </w:pPr>
    </w:p>
    <w:p w:rsidR="00EF079E" w:rsidRDefault="00EF079E" w:rsidP="001843F2">
      <w:pPr>
        <w:pStyle w:val="a9"/>
        <w:ind w:firstLine="567"/>
      </w:pPr>
    </w:p>
  </w:footnote>
  <w:footnote w:id="2">
    <w:p w:rsidR="00EF079E" w:rsidRPr="00151B05" w:rsidRDefault="00EF079E"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EF079E" w:rsidRPr="00151B05" w:rsidRDefault="00EF079E"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9E" w:rsidRDefault="00EF079E">
    <w:pPr>
      <w:pStyle w:val="af"/>
      <w:jc w:val="center"/>
    </w:pPr>
    <w:r>
      <w:fldChar w:fldCharType="begin"/>
    </w:r>
    <w:r>
      <w:instrText>PAGE   \* MERGEFORMAT</w:instrText>
    </w:r>
    <w:r>
      <w:fldChar w:fldCharType="separate"/>
    </w:r>
    <w:r w:rsidR="005F496F">
      <w:rPr>
        <w:noProof/>
      </w:rPr>
      <w:t>25</w:t>
    </w:r>
    <w:r>
      <w:fldChar w:fldCharType="end"/>
    </w:r>
  </w:p>
  <w:p w:rsidR="00EF079E" w:rsidRDefault="00EF079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55282"/>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677AD"/>
    <w:rsid w:val="001843F2"/>
    <w:rsid w:val="001915DB"/>
    <w:rsid w:val="00191924"/>
    <w:rsid w:val="0019439B"/>
    <w:rsid w:val="001A035D"/>
    <w:rsid w:val="001C48F9"/>
    <w:rsid w:val="001C53CD"/>
    <w:rsid w:val="001D27EB"/>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572F"/>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3795F"/>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496F"/>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A0061"/>
    <w:rsid w:val="006B1FA6"/>
    <w:rsid w:val="006C2911"/>
    <w:rsid w:val="006C2FFC"/>
    <w:rsid w:val="006C4752"/>
    <w:rsid w:val="006D60DA"/>
    <w:rsid w:val="006E4FC5"/>
    <w:rsid w:val="00703A5D"/>
    <w:rsid w:val="007049D7"/>
    <w:rsid w:val="00721D21"/>
    <w:rsid w:val="00721E61"/>
    <w:rsid w:val="00726420"/>
    <w:rsid w:val="00737D18"/>
    <w:rsid w:val="00737E0A"/>
    <w:rsid w:val="007401FA"/>
    <w:rsid w:val="007419D7"/>
    <w:rsid w:val="0074535D"/>
    <w:rsid w:val="00760945"/>
    <w:rsid w:val="007626D3"/>
    <w:rsid w:val="007663AC"/>
    <w:rsid w:val="00766AC7"/>
    <w:rsid w:val="00771E00"/>
    <w:rsid w:val="00773B18"/>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464D"/>
    <w:rsid w:val="009E60C2"/>
    <w:rsid w:val="009F06C0"/>
    <w:rsid w:val="009F4979"/>
    <w:rsid w:val="00A17AD4"/>
    <w:rsid w:val="00A206AF"/>
    <w:rsid w:val="00A22EEC"/>
    <w:rsid w:val="00A408F8"/>
    <w:rsid w:val="00A416AF"/>
    <w:rsid w:val="00A54D75"/>
    <w:rsid w:val="00A579E4"/>
    <w:rsid w:val="00A630A3"/>
    <w:rsid w:val="00A64C2E"/>
    <w:rsid w:val="00A853DA"/>
    <w:rsid w:val="00A86204"/>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95C70"/>
    <w:rsid w:val="00CA25A6"/>
    <w:rsid w:val="00CA271C"/>
    <w:rsid w:val="00CA64FC"/>
    <w:rsid w:val="00CB15AC"/>
    <w:rsid w:val="00CB2AC0"/>
    <w:rsid w:val="00CC4BF6"/>
    <w:rsid w:val="00CD42AF"/>
    <w:rsid w:val="00CF692E"/>
    <w:rsid w:val="00D1434A"/>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2E6B"/>
    <w:rsid w:val="00E74513"/>
    <w:rsid w:val="00E75442"/>
    <w:rsid w:val="00E92115"/>
    <w:rsid w:val="00EA2B1B"/>
    <w:rsid w:val="00EB4C68"/>
    <w:rsid w:val="00EB6174"/>
    <w:rsid w:val="00EC0ABF"/>
    <w:rsid w:val="00EC2E54"/>
    <w:rsid w:val="00EC4607"/>
    <w:rsid w:val="00ED2CAD"/>
    <w:rsid w:val="00EE0481"/>
    <w:rsid w:val="00EF079E"/>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883"/>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5B85-56A8-402E-891E-391E0DDC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25</Pages>
  <Words>6071</Words>
  <Characters>46069</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89</cp:revision>
  <cp:lastPrinted>2024-01-22T01:29:00Z</cp:lastPrinted>
  <dcterms:created xsi:type="dcterms:W3CDTF">2021-08-17T03:30:00Z</dcterms:created>
  <dcterms:modified xsi:type="dcterms:W3CDTF">2024-09-09T22:25:00Z</dcterms:modified>
</cp:coreProperties>
</file>